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C5FB" w14:textId="77777777" w:rsidR="00AA3391" w:rsidRPr="00AA3391" w:rsidRDefault="00AA3391" w:rsidP="00AA3391">
      <w:pPr>
        <w:jc w:val="center"/>
        <w:rPr>
          <w:rFonts w:ascii="Arial" w:hAnsi="Arial" w:cs="Arial"/>
          <w:b/>
          <w:bCs/>
        </w:rPr>
      </w:pPr>
      <w:r w:rsidRPr="00AA3391">
        <w:rPr>
          <w:rFonts w:ascii="Arial" w:hAnsi="Arial" w:cs="Arial"/>
          <w:b/>
          <w:bCs/>
        </w:rPr>
        <w:t>EVITA GOBIERNO DE BJ AFECTACIÓN A TERCEROS EN ACCESO A LA ZH</w:t>
      </w:r>
    </w:p>
    <w:p w14:paraId="66534E39" w14:textId="77777777" w:rsidR="00AA3391" w:rsidRPr="00AA3391" w:rsidRDefault="00AA3391" w:rsidP="00AA3391">
      <w:pPr>
        <w:jc w:val="center"/>
        <w:rPr>
          <w:rFonts w:ascii="Arial" w:hAnsi="Arial" w:cs="Arial"/>
        </w:rPr>
      </w:pPr>
    </w:p>
    <w:p w14:paraId="240FF2AC" w14:textId="77777777" w:rsidR="00AA3391" w:rsidRDefault="00AA3391" w:rsidP="00AA3391">
      <w:pPr>
        <w:jc w:val="both"/>
        <w:rPr>
          <w:rFonts w:ascii="Arial" w:hAnsi="Arial" w:cs="Arial"/>
        </w:rPr>
      </w:pPr>
      <w:r w:rsidRPr="00AA3391">
        <w:rPr>
          <w:rFonts w:ascii="Arial" w:hAnsi="Arial" w:cs="Arial"/>
          <w:b/>
          <w:bCs/>
        </w:rPr>
        <w:t xml:space="preserve">Cancún, Q.R., a 02 de junio de 2023.- </w:t>
      </w:r>
      <w:r w:rsidRPr="00AA3391">
        <w:rPr>
          <w:rFonts w:ascii="Arial" w:hAnsi="Arial" w:cs="Arial"/>
        </w:rPr>
        <w:t xml:space="preserve">El gobierno municipal, encabezado por la </w:t>
      </w:r>
      <w:proofErr w:type="gramStart"/>
      <w:r w:rsidRPr="00AA3391">
        <w:rPr>
          <w:rFonts w:ascii="Arial" w:hAnsi="Arial" w:cs="Arial"/>
        </w:rPr>
        <w:t>Presidenta</w:t>
      </w:r>
      <w:proofErr w:type="gramEnd"/>
      <w:r w:rsidRPr="00AA3391">
        <w:rPr>
          <w:rFonts w:ascii="Arial" w:hAnsi="Arial" w:cs="Arial"/>
        </w:rPr>
        <w:t xml:space="preserve"> Ana Paty Peralta, se ha mantenido firme en el interés de trabajar en equipo con la ciudadanía, para lograr el bienestar de todas y todos, destacó Pablo Gutiérrez Fernández, secretario general de la comuna, luego de atender a los vecinos de diferentes asentamientos irregulares, quienes se manifestaron en el kilómetro cero de la zona hotelera.</w:t>
      </w:r>
    </w:p>
    <w:p w14:paraId="2A472CD1" w14:textId="77777777" w:rsidR="00AA3391" w:rsidRPr="00AA3391" w:rsidRDefault="00AA3391" w:rsidP="00AA3391">
      <w:pPr>
        <w:jc w:val="both"/>
        <w:rPr>
          <w:rFonts w:ascii="Arial" w:hAnsi="Arial" w:cs="Arial"/>
        </w:rPr>
      </w:pPr>
    </w:p>
    <w:p w14:paraId="12DD64B6" w14:textId="77777777" w:rsidR="00AA3391" w:rsidRDefault="00AA3391" w:rsidP="00AA3391">
      <w:pPr>
        <w:jc w:val="both"/>
        <w:rPr>
          <w:rFonts w:ascii="Arial" w:hAnsi="Arial" w:cs="Arial"/>
        </w:rPr>
      </w:pPr>
      <w:r w:rsidRPr="00AA3391">
        <w:rPr>
          <w:rFonts w:ascii="Arial" w:hAnsi="Arial" w:cs="Arial"/>
        </w:rPr>
        <w:t>Después de resaltar que la gobernadora Mara Lezama ha marcado un antes y un después en materia de regularización de tierras, Gutiérrez Fernández, sostuvo una vez que quedó libre el paso vehicular sobre el Boulevard Kukulcán que “continuaremos con las puertas abiertas al diálogo y el entendimiento, así como lo hicimos hoy”.</w:t>
      </w:r>
    </w:p>
    <w:p w14:paraId="15C52C1E" w14:textId="77777777" w:rsidR="00AA3391" w:rsidRPr="00AA3391" w:rsidRDefault="00AA3391" w:rsidP="00AA3391">
      <w:pPr>
        <w:jc w:val="both"/>
        <w:rPr>
          <w:rFonts w:ascii="Arial" w:hAnsi="Arial" w:cs="Arial"/>
        </w:rPr>
      </w:pPr>
    </w:p>
    <w:p w14:paraId="526D64BF" w14:textId="77777777" w:rsidR="00AA3391" w:rsidRDefault="00AA3391" w:rsidP="00AA3391">
      <w:pPr>
        <w:jc w:val="both"/>
        <w:rPr>
          <w:rFonts w:ascii="Arial" w:hAnsi="Arial" w:cs="Arial"/>
        </w:rPr>
      </w:pPr>
      <w:r w:rsidRPr="00AA3391">
        <w:rPr>
          <w:rFonts w:ascii="Arial" w:hAnsi="Arial" w:cs="Arial"/>
        </w:rPr>
        <w:t>Precisó que “aclaramos con puntualidad sus dudas sobre las mesas de trabajo que sostenemos entre autoridades de los tres órdenes de gobierno con este sector y que tienen el objetivo de lograr consensos en beneficio de las familias y del municipio”.</w:t>
      </w:r>
    </w:p>
    <w:p w14:paraId="7B6546CB" w14:textId="77777777" w:rsidR="00AA3391" w:rsidRPr="00AA3391" w:rsidRDefault="00AA3391" w:rsidP="00AA3391">
      <w:pPr>
        <w:jc w:val="both"/>
        <w:rPr>
          <w:rFonts w:ascii="Arial" w:hAnsi="Arial" w:cs="Arial"/>
        </w:rPr>
      </w:pPr>
    </w:p>
    <w:p w14:paraId="3F89D079" w14:textId="4C503981" w:rsidR="00E20A6A" w:rsidRPr="001634E3" w:rsidRDefault="00AA3391" w:rsidP="00AA3391">
      <w:pPr>
        <w:jc w:val="both"/>
        <w:rPr>
          <w:rFonts w:ascii="Arial" w:hAnsi="Arial" w:cs="Arial"/>
        </w:rPr>
      </w:pPr>
      <w:r w:rsidRPr="00AA3391">
        <w:rPr>
          <w:rFonts w:ascii="Arial" w:hAnsi="Arial" w:cs="Arial"/>
        </w:rPr>
        <w:t xml:space="preserve">El </w:t>
      </w:r>
      <w:r w:rsidRPr="00AA3391">
        <w:rPr>
          <w:rFonts w:ascii="Arial" w:hAnsi="Arial" w:cs="Arial"/>
        </w:rPr>
        <w:t>secretario</w:t>
      </w:r>
      <w:r w:rsidRPr="00AA3391">
        <w:rPr>
          <w:rFonts w:ascii="Arial" w:hAnsi="Arial" w:cs="Arial"/>
        </w:rPr>
        <w:t xml:space="preserve"> general agregó que en el gobierno municipal “no vemos colores, partidos, ni intereses particulares. La administración municipal ve y escucha a todas y todos los </w:t>
      </w:r>
      <w:proofErr w:type="spellStart"/>
      <w:r w:rsidRPr="00AA3391">
        <w:rPr>
          <w:rFonts w:ascii="Arial" w:hAnsi="Arial" w:cs="Arial"/>
        </w:rPr>
        <w:t>benitojuarenses</w:t>
      </w:r>
      <w:proofErr w:type="spellEnd"/>
      <w:r w:rsidRPr="00AA3391">
        <w:rPr>
          <w:rFonts w:ascii="Arial" w:hAnsi="Arial" w:cs="Arial"/>
        </w:rPr>
        <w:t>”.</w:t>
      </w:r>
    </w:p>
    <w:sectPr w:rsidR="00E20A6A" w:rsidRPr="001634E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019D" w14:textId="77777777" w:rsidR="00A76232" w:rsidRDefault="00A76232" w:rsidP="0032752D">
      <w:r>
        <w:separator/>
      </w:r>
    </w:p>
  </w:endnote>
  <w:endnote w:type="continuationSeparator" w:id="0">
    <w:p w14:paraId="6ACC3CC9" w14:textId="77777777" w:rsidR="00A76232" w:rsidRDefault="00A76232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3DAD" w14:textId="77777777" w:rsidR="00A76232" w:rsidRDefault="00A76232" w:rsidP="0032752D">
      <w:r>
        <w:separator/>
      </w:r>
    </w:p>
  </w:footnote>
  <w:footnote w:type="continuationSeparator" w:id="0">
    <w:p w14:paraId="3456B6F5" w14:textId="77777777" w:rsidR="00A76232" w:rsidRDefault="00A76232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DCF5274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40F2D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AA3391">
            <w:rPr>
              <w:rFonts w:ascii="Gotham" w:hAnsi="Gotham"/>
              <w:b/>
              <w:sz w:val="22"/>
              <w:szCs w:val="22"/>
              <w:lang w:val="es-MX"/>
            </w:rPr>
            <w:t>58</w:t>
          </w:r>
        </w:p>
        <w:p w14:paraId="2564202F" w14:textId="1C697D37" w:rsidR="002A59FA" w:rsidRPr="00E068A5" w:rsidRDefault="00540F2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76232"/>
    <w:rsid w:val="00A9017A"/>
    <w:rsid w:val="00AA3391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2023-06-03T02:09:00Z</dcterms:created>
  <dcterms:modified xsi:type="dcterms:W3CDTF">2023-06-03T02:09:00Z</dcterms:modified>
</cp:coreProperties>
</file>